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8.0 -->
  <w:body>
    <w:p w14:paraId="5FA27718">
      <w:pPr>
        <w:spacing w:line="560" w:lineRule="atLeast"/>
        <w:jc w:val="center"/>
        <w:rPr>
          <w:rFonts w:ascii="微软雅黑" w:eastAsia="微软雅黑" w:hAnsi="微软雅黑" w:cs="微软雅黑"/>
          <w:bCs/>
          <w:color w:val="FF0000"/>
          <w:w w:val="90"/>
          <w:sz w:val="80"/>
          <w:szCs w:val="80"/>
        </w:rPr>
      </w:pPr>
      <w:bookmarkStart w:id="0" w:name="_Hlk492495787"/>
      <w:r>
        <w:rPr>
          <w:rFonts w:ascii="微软雅黑" w:eastAsia="微软雅黑" w:hAnsi="微软雅黑" w:cs="微软雅黑" w:hint="eastAsia"/>
          <w:bCs/>
          <w:color w:val="FF0000"/>
          <w:w w:val="90"/>
          <w:sz w:val="80"/>
          <w:szCs w:val="80"/>
        </w:rPr>
        <w:t>共青团中山大学委员会</w:t>
      </w:r>
    </w:p>
    <w:bookmarkEnd w:id="0"/>
    <w:p w14:paraId="5129A220">
      <w:pPr>
        <w:ind w:firstLine="640" w:firstLineChars="200"/>
        <w:jc w:val="center"/>
        <w:rPr>
          <w:rFonts w:ascii="仿宋_GB2312" w:eastAsia="仿宋_GB2312"/>
          <w:sz w:val="32"/>
          <w:szCs w:val="32"/>
        </w:rPr>
      </w:pPr>
      <w:bookmarkStart w:id="1" w:name="_GoBack"/>
      <w:r>
        <w:rPr>
          <w:rFonts w:ascii="仿宋_GB2312" w:eastAsia="仿宋_GB2312" w:hint="eastAsia"/>
          <w:sz w:val="32"/>
          <w:szCs w:val="32"/>
        </w:rPr>
        <w:t>团发〔202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〕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9</w:t>
      </w:r>
      <w:r>
        <w:rPr>
          <w:rFonts w:ascii="仿宋_GB2312" w:eastAsia="仿宋_GB2312" w:hint="eastAsia"/>
          <w:sz w:val="32"/>
          <w:szCs w:val="32"/>
        </w:rPr>
        <w:t>号</w:t>
      </w:r>
      <w:bookmarkEnd w:id="1"/>
    </w:p>
    <w:p w14:paraId="760CB7C3">
      <w:pPr>
        <w:adjustRightInd w:val="0"/>
        <w:snapToGrid w:val="0"/>
        <w:spacing w:line="560" w:lineRule="atLeast"/>
        <w:jc w:val="center"/>
        <w:rPr>
          <w:rFonts w:eastAsia="微软雅黑"/>
          <w:bCs/>
          <w:sz w:val="32"/>
          <w:szCs w:val="32"/>
        </w:rPr>
      </w:pPr>
      <w:r>
        <w:rPr>
          <w:bCs/>
          <w:sz w:val="28"/>
        </w:rPr>
        <w:drawing>
          <wp:inline distT="0" distB="0" distL="0" distR="0">
            <wp:extent cx="5514975" cy="381000"/>
            <wp:effectExtent l="0" t="0" r="9525" b="0"/>
            <wp:docPr id="1026" name="图片 4" descr="党委横线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29711" name="图片 4" descr="党委横线"/>
                    <pic:cNvPicPr/>
                  </pic:nvPicPr>
                  <pic:blipFill>
                    <a:blip xmlns:r="http://schemas.openxmlformats.org/officeDocument/2006/relationships"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14975" cy="3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AF739F">
      <w:pPr>
        <w:pStyle w:val="Heading1"/>
        <w:widowControl/>
        <w:shd w:val="clear" w:color="auto" w:fill="FFFFFF"/>
        <w:snapToGrid w:val="0"/>
        <w:spacing w:beforeAutospacing="0" w:afterAutospacing="0"/>
        <w:jc w:val="center"/>
        <w:rPr>
          <w:rFonts w:ascii="微软雅黑" w:eastAsia="微软雅黑" w:hAnsi="微软雅黑" w:cs="微软雅黑"/>
          <w:b w:val="0"/>
          <w:color w:val="000000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000000"/>
          <w:sz w:val="44"/>
          <w:szCs w:val="44"/>
          <w:shd w:val="clear" w:color="auto" w:fill="FFFFFF"/>
        </w:rPr>
        <w:t>共青团中山大学委员会关于做好第十</w:t>
      </w:r>
      <w:r>
        <w:rPr>
          <w:rFonts w:ascii="微软雅黑" w:eastAsia="微软雅黑" w:hAnsi="微软雅黑" w:cs="微软雅黑" w:hint="eastAsia"/>
          <w:b w:val="0"/>
          <w:color w:val="000000"/>
          <w:sz w:val="44"/>
          <w:szCs w:val="44"/>
          <w:shd w:val="clear" w:color="auto" w:fill="FFFFFF"/>
          <w:lang w:val="en-US" w:eastAsia="zh-CN"/>
        </w:rPr>
        <w:t>八</w:t>
      </w:r>
      <w:r>
        <w:rPr>
          <w:rFonts w:ascii="微软雅黑" w:eastAsia="微软雅黑" w:hAnsi="微软雅黑" w:cs="微软雅黑"/>
          <w:b w:val="0"/>
          <w:color w:val="000000"/>
          <w:sz w:val="44"/>
          <w:szCs w:val="44"/>
          <w:shd w:val="clear" w:color="auto" w:fill="FFFFFF"/>
        </w:rPr>
        <w:t>届</w:t>
      </w:r>
    </w:p>
    <w:p w14:paraId="4CFAF75F">
      <w:pPr>
        <w:pStyle w:val="Heading1"/>
        <w:widowControl/>
        <w:shd w:val="clear" w:color="auto" w:fill="FFFFFF"/>
        <w:snapToGrid w:val="0"/>
        <w:spacing w:beforeAutospacing="0" w:afterAutospacing="0"/>
        <w:jc w:val="center"/>
        <w:rPr>
          <w:rFonts w:ascii="微软雅黑" w:eastAsia="微软雅黑" w:hAnsi="微软雅黑" w:cs="微软雅黑"/>
          <w:b w:val="0"/>
          <w:color w:val="000000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000000"/>
          <w:sz w:val="44"/>
          <w:szCs w:val="44"/>
          <w:shd w:val="clear" w:color="auto" w:fill="FFFFFF"/>
        </w:rPr>
        <w:t>“挑战杯”</w:t>
      </w:r>
      <w:r>
        <w:rPr>
          <w:rFonts w:ascii="微软雅黑" w:eastAsia="微软雅黑" w:hAnsi="微软雅黑" w:cs="微软雅黑" w:hint="eastAsia"/>
          <w:b w:val="0"/>
          <w:color w:val="000000"/>
          <w:sz w:val="44"/>
          <w:szCs w:val="44"/>
          <w:shd w:val="clear" w:color="auto" w:fill="FFFFFF"/>
          <w:lang w:val="en-US" w:eastAsia="zh-CN"/>
        </w:rPr>
        <w:t>广东</w:t>
      </w:r>
      <w:r>
        <w:rPr>
          <w:rFonts w:ascii="微软雅黑" w:eastAsia="微软雅黑" w:hAnsi="微软雅黑" w:cs="微软雅黑"/>
          <w:b w:val="0"/>
          <w:color w:val="000000"/>
          <w:sz w:val="44"/>
          <w:szCs w:val="44"/>
          <w:shd w:val="clear" w:color="auto" w:fill="FFFFFF"/>
        </w:rPr>
        <w:t>大学生课外学术科技作品</w:t>
      </w:r>
    </w:p>
    <w:p w14:paraId="6600D3E9">
      <w:pPr>
        <w:pStyle w:val="Heading1"/>
        <w:widowControl/>
        <w:shd w:val="clear" w:color="auto" w:fill="FFFFFF"/>
        <w:snapToGrid w:val="0"/>
        <w:spacing w:beforeAutospacing="0" w:afterAutospacing="0"/>
        <w:jc w:val="center"/>
        <w:rPr>
          <w:rFonts w:ascii="微软雅黑" w:eastAsia="微软雅黑" w:hAnsi="微软雅黑" w:cs="微软雅黑" w:hint="default"/>
          <w:b w:val="0"/>
          <w:color w:val="000000"/>
          <w:sz w:val="44"/>
          <w:szCs w:val="44"/>
          <w:shd w:val="clear" w:color="auto" w:fill="FFFFFF"/>
        </w:rPr>
      </w:pPr>
      <w:r>
        <w:rPr>
          <w:rFonts w:ascii="微软雅黑" w:eastAsia="微软雅黑" w:hAnsi="微软雅黑" w:cs="微软雅黑"/>
          <w:b w:val="0"/>
          <w:color w:val="000000"/>
          <w:sz w:val="44"/>
          <w:szCs w:val="44"/>
          <w:shd w:val="clear" w:color="auto" w:fill="FFFFFF"/>
        </w:rPr>
        <w:t>竞赛工作的通知</w:t>
      </w:r>
    </w:p>
    <w:p w14:paraId="5A30F299">
      <w:pPr>
        <w:spacing w:line="560" w:lineRule="exact"/>
        <w:rPr>
          <w:color w:val="000000"/>
        </w:rPr>
      </w:pPr>
    </w:p>
    <w:p w14:paraId="48B59EF1">
      <w:pPr>
        <w:snapToGrid w:val="0"/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各二级单位团组织：</w:t>
      </w:r>
    </w:p>
    <w:p w14:paraId="6A114C89">
      <w:pPr>
        <w:snapToGrid w:val="0"/>
        <w:spacing w:line="560" w:lineRule="exact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为深入贯彻落实党的二十大和二十届二中、三中全会精神，推动教育、科技、人才一体化发展，持续培育大学生科技创新项目和储备人才，引导高校科创成果在服务省委“百千万工程”建设中转化落地，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同时</w:t>
      </w:r>
      <w:r>
        <w:rPr>
          <w:rFonts w:ascii="仿宋_GB2312" w:eastAsia="仿宋_GB2312" w:hint="eastAsia"/>
          <w:sz w:val="32"/>
          <w:szCs w:val="32"/>
        </w:rPr>
        <w:t>进一步提升我校学生的创新精神、科学意识和实践能力，引导学生刻苦学习、努力钻研，积极投身学术科技创新实践活动，推进大学生课外学术科技活动发展，培养具有学习力、思考力和行动力，引领未来的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拔尖</w:t>
      </w:r>
      <w:r>
        <w:rPr>
          <w:rFonts w:ascii="仿宋_GB2312" w:eastAsia="仿宋_GB2312" w:hint="eastAsia"/>
          <w:sz w:val="32"/>
          <w:szCs w:val="32"/>
        </w:rPr>
        <w:t>创新人才，根据团省委《关于举办第十八届“挑战杯”广东大学生课外学术科技作品竞赛的预通知》要求，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为</w:t>
      </w:r>
      <w:r>
        <w:rPr>
          <w:rFonts w:ascii="仿宋_GB2312" w:eastAsia="仿宋_GB2312" w:hint="eastAsia"/>
          <w:sz w:val="32"/>
          <w:szCs w:val="32"/>
        </w:rPr>
        <w:t>做好竞赛准备工作，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校团委</w:t>
      </w:r>
      <w:r>
        <w:rPr>
          <w:rFonts w:ascii="仿宋_GB2312" w:eastAsia="仿宋_GB2312" w:hint="eastAsia"/>
          <w:sz w:val="32"/>
          <w:szCs w:val="32"/>
        </w:rPr>
        <w:t>现就大赛有关事项通知如下：</w:t>
      </w:r>
    </w:p>
    <w:p w14:paraId="777B5116">
      <w:pPr>
        <w:snapToGrid w:val="0"/>
        <w:spacing w:line="560" w:lineRule="exact"/>
        <w:ind w:firstLine="643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一、高度重视，精心组织</w:t>
      </w:r>
    </w:p>
    <w:p w14:paraId="4206D429">
      <w:pPr>
        <w:snapToGrid w:val="0"/>
        <w:spacing w:line="560" w:lineRule="exact"/>
        <w:ind w:firstLine="641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各单位要高度重视大赛工作，安排专人跟进，根据工作需要成立工作小组，由学院领导、团组织负责同志、指导老师、学生骨干参与相关工作，为师生参赛提供必要的支持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根据赛事安排做好宣传动员和组织参赛工作，鼓励有兴趣、有能力的学生参赛，邀请院内外专家学者、青年教师为参赛项目提供学术支持，助力提升推荐作品的竞赛水平。</w:t>
      </w:r>
    </w:p>
    <w:p w14:paraId="045B9419">
      <w:pPr>
        <w:snapToGrid w:val="0"/>
        <w:spacing w:line="560" w:lineRule="exact"/>
        <w:ind w:firstLine="641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二、加强</w:t>
      </w:r>
      <w:r>
        <w:rPr>
          <w:rFonts w:ascii="黑体" w:eastAsia="黑体" w:hAnsi="黑体" w:hint="eastAsia"/>
          <w:sz w:val="32"/>
          <w:szCs w:val="32"/>
          <w:lang w:val="en-US" w:eastAsia="zh-CN"/>
        </w:rPr>
        <w:t>重点作品</w:t>
      </w:r>
      <w:r>
        <w:rPr>
          <w:rFonts w:ascii="黑体" w:eastAsia="黑体" w:hAnsi="黑体" w:hint="eastAsia"/>
          <w:sz w:val="32"/>
          <w:szCs w:val="32"/>
        </w:rPr>
        <w:t>挖掘、</w:t>
      </w:r>
      <w:r>
        <w:rPr>
          <w:rFonts w:ascii="黑体" w:eastAsia="黑体" w:hAnsi="黑体" w:hint="eastAsia"/>
          <w:sz w:val="32"/>
          <w:szCs w:val="32"/>
          <w:lang w:val="en-US" w:eastAsia="zh-CN"/>
        </w:rPr>
        <w:t>推荐</w:t>
      </w:r>
      <w:r>
        <w:rPr>
          <w:rFonts w:ascii="黑体" w:eastAsia="黑体" w:hAnsi="黑体" w:hint="eastAsia"/>
          <w:sz w:val="32"/>
          <w:szCs w:val="32"/>
        </w:rPr>
        <w:t>工作</w:t>
      </w:r>
    </w:p>
    <w:p w14:paraId="5640E8CD">
      <w:pPr>
        <w:snapToGrid w:val="0"/>
        <w:spacing w:line="560" w:lineRule="exact"/>
        <w:ind w:firstLine="640" w:firstLineChars="20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</w:rPr>
        <w:t>中山大学第十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八</w:t>
      </w:r>
      <w:r>
        <w:rPr>
          <w:rFonts w:ascii="仿宋_GB2312" w:eastAsia="仿宋_GB2312" w:hint="eastAsia"/>
          <w:sz w:val="32"/>
          <w:szCs w:val="32"/>
        </w:rPr>
        <w:t>届</w:t>
      </w:r>
      <w:r>
        <w:rPr>
          <w:rFonts w:ascii="仿宋_GB2312" w:eastAsia="仿宋_GB2312" w:hint="eastAsia"/>
          <w:sz w:val="32"/>
          <w:szCs w:val="32"/>
          <w:lang w:eastAsia="zh-CN"/>
        </w:rPr>
        <w:t>“</w:t>
      </w:r>
      <w:r>
        <w:rPr>
          <w:rFonts w:ascii="仿宋_GB2312" w:eastAsia="仿宋_GB2312" w:hint="eastAsia"/>
          <w:sz w:val="32"/>
          <w:szCs w:val="32"/>
        </w:rPr>
        <w:t>赢在中大</w:t>
      </w:r>
      <w:r>
        <w:rPr>
          <w:rFonts w:ascii="仿宋_GB2312" w:eastAsia="仿宋_GB2312" w:hint="eastAsia"/>
          <w:sz w:val="32"/>
          <w:szCs w:val="32"/>
          <w:lang w:eastAsia="zh-CN"/>
        </w:rPr>
        <w:t>”</w:t>
      </w:r>
      <w:r>
        <w:rPr>
          <w:rFonts w:ascii="仿宋_GB2312" w:eastAsia="仿宋_GB2312" w:hint="eastAsia"/>
          <w:sz w:val="32"/>
          <w:szCs w:val="32"/>
        </w:rPr>
        <w:t>创新创业大赛将作为第十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八</w:t>
      </w:r>
      <w:r>
        <w:rPr>
          <w:rFonts w:ascii="仿宋_GB2312" w:eastAsia="仿宋_GB2312" w:hint="eastAsia"/>
          <w:sz w:val="32"/>
          <w:szCs w:val="32"/>
        </w:rPr>
        <w:t>届“挑战杯”广东大学生课外学术科技作品竞赛的重要组成部分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已报名第十八届“赢在中大”</w:t>
      </w: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创新创业大赛</w:t>
      </w: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的</w:t>
      </w: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作品</w:t>
      </w: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无需</w:t>
      </w: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重复</w:t>
      </w:r>
      <w:r>
        <w:rPr>
          <w:rFonts w:ascii="仿宋_GB2312" w:eastAsia="仿宋_GB2312" w:hint="eastAsia"/>
          <w:b/>
          <w:bCs/>
          <w:sz w:val="32"/>
          <w:szCs w:val="32"/>
          <w:lang w:eastAsia="zh-CN"/>
        </w:rPr>
        <w:t>报名。</w:t>
      </w:r>
      <w:r>
        <w:rPr>
          <w:rFonts w:ascii="仿宋_GB2312" w:eastAsia="仿宋_GB2312" w:hint="eastAsia"/>
          <w:b/>
          <w:bCs/>
          <w:sz w:val="32"/>
          <w:szCs w:val="32"/>
          <w:lang w:val="en-US" w:eastAsia="zh-CN"/>
        </w:rPr>
        <w:t>往届“赢在中大”创新创业大赛的获奖作品，符合条件的仍可报名，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同时鼓励各单位积极推荐其它优秀作品参加第十八届“挑战杯”广东大学生课外学术科技作品竞赛。学校将通过评审择优推荐作品参加第十八届“挑战杯”广东大学生课外学术科技作品竞赛。</w:t>
      </w:r>
    </w:p>
    <w:p w14:paraId="57866023">
      <w:pPr>
        <w:snapToGrid w:val="0"/>
        <w:spacing w:line="560" w:lineRule="exact"/>
        <w:ind w:firstLine="641" w:firstLineChars="0"/>
        <w:rPr>
          <w:rFonts w:ascii="黑体" w:eastAsia="黑体" w:hAnsi="黑体" w:hint="eastAsia"/>
          <w:sz w:val="32"/>
          <w:szCs w:val="32"/>
          <w:lang w:val="en-US" w:eastAsia="zh-CN"/>
        </w:rPr>
      </w:pPr>
      <w:r>
        <w:rPr>
          <w:rFonts w:ascii="黑体" w:eastAsia="黑体" w:hAnsi="黑体" w:hint="eastAsia"/>
          <w:sz w:val="32"/>
          <w:szCs w:val="32"/>
          <w:lang w:val="en-US" w:eastAsia="zh-CN"/>
        </w:rPr>
        <w:t>三、工作要求</w:t>
      </w:r>
    </w:p>
    <w:p w14:paraId="79B6CD7E">
      <w:pPr>
        <w:numPr>
          <w:ilvl w:val="255"/>
          <w:numId w:val="0"/>
        </w:numPr>
        <w:snapToGrid w:val="0"/>
        <w:spacing w:line="560" w:lineRule="exact"/>
        <w:ind w:firstLine="640" w:firstLineChars="200"/>
        <w:rPr>
          <w:rFonts w:ascii="仿宋_GB2312" w:eastAsia="仿宋_GB2312" w:hint="eastAsia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请各单位严格按照时间节点和工作流程，</w:t>
      </w:r>
      <w:r>
        <w:rPr>
          <w:rFonts w:ascii="仿宋_GB2312" w:eastAsia="仿宋_GB2312" w:hint="eastAsia"/>
          <w:sz w:val="32"/>
          <w:szCs w:val="32"/>
        </w:rPr>
        <w:t>熟悉大赛规则，提高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赛事</w:t>
      </w:r>
      <w:r>
        <w:rPr>
          <w:rFonts w:ascii="仿宋_GB2312" w:eastAsia="仿宋_GB2312" w:hint="eastAsia"/>
          <w:sz w:val="32"/>
          <w:szCs w:val="32"/>
        </w:rPr>
        <w:t>针对性</w:t>
      </w:r>
      <w:r>
        <w:rPr>
          <w:rFonts w:ascii="仿宋_GB2312" w:eastAsia="仿宋_GB2312" w:hint="eastAsia"/>
          <w:sz w:val="32"/>
          <w:szCs w:val="32"/>
          <w:lang w:eastAsia="zh-CN"/>
        </w:rPr>
        <w:t>，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在创新创业大赛等关联性较强的学术创新活动中挖掘、推荐优秀作品。各单位务必于3月1日中午12:00前将附件3-4的电子版及加盖公章的扫描件一并发送至联系邮箱 </w:t>
      </w:r>
      <w:r>
        <w:rPr>
          <w:rFonts w:ascii="仿宋_GB2312" w:eastAsia="仿宋_GB2312" w:hint="default"/>
          <w:sz w:val="32"/>
          <w:szCs w:val="32"/>
          <w:lang w:val="en-US" w:eastAsia="zh-CN"/>
        </w:rPr>
        <w:t>lusijia@mail.sysu.edu.cn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。</w:t>
      </w:r>
    </w:p>
    <w:p w14:paraId="4BB23137">
      <w:pPr>
        <w:snapToGrid w:val="0"/>
        <w:spacing w:line="560" w:lineRule="exact"/>
        <w:ind w:firstLine="0" w:firstLineChars="0"/>
        <w:rPr>
          <w:rFonts w:ascii="仿宋_GB2312" w:eastAsia="仿宋_GB2312" w:hint="default"/>
          <w:sz w:val="32"/>
          <w:szCs w:val="32"/>
          <w:lang w:val="en-US" w:eastAsia="zh-CN"/>
        </w:rPr>
      </w:pPr>
    </w:p>
    <w:p w14:paraId="368562CF">
      <w:pPr>
        <w:snapToGrid w:val="0"/>
        <w:spacing w:line="560" w:lineRule="exact"/>
        <w:ind w:firstLine="640" w:firstLineChars="200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default"/>
          <w:sz w:val="32"/>
          <w:szCs w:val="32"/>
          <w:lang w:val="en-US" w:eastAsia="zh-CN"/>
        </w:rPr>
        <w:t>附件：</w:t>
      </w:r>
    </w:p>
    <w:p w14:paraId="664860E1">
      <w:pPr>
        <w:snapToGrid w:val="0"/>
        <w:spacing w:line="560" w:lineRule="exact"/>
        <w:ind w:firstLine="640" w:firstLineChars="200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default"/>
          <w:sz w:val="32"/>
          <w:szCs w:val="32"/>
          <w:lang w:val="en-US" w:eastAsia="zh-CN"/>
        </w:rPr>
        <w:t>1.关于举办第十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八</w:t>
      </w:r>
      <w:r>
        <w:rPr>
          <w:rFonts w:ascii="仿宋_GB2312" w:eastAsia="仿宋_GB2312" w:hint="default"/>
          <w:sz w:val="32"/>
          <w:szCs w:val="32"/>
          <w:lang w:val="en-US" w:eastAsia="zh-CN"/>
        </w:rPr>
        <w:t>届“挑战杯”广东大学生课外学术科技作品竞赛的预通知</w:t>
      </w:r>
    </w:p>
    <w:p w14:paraId="115080DB">
      <w:pPr>
        <w:snapToGrid w:val="0"/>
        <w:spacing w:line="560" w:lineRule="exact"/>
        <w:ind w:firstLine="640" w:firstLineChars="200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default"/>
          <w:sz w:val="32"/>
          <w:szCs w:val="32"/>
          <w:lang w:val="en-US" w:eastAsia="zh-CN"/>
        </w:rPr>
        <w:t>2.第十八届“挑战杯”广东大学生课外学术科技作品竞赛章程（草案）</w:t>
      </w:r>
    </w:p>
    <w:p w14:paraId="6980A509">
      <w:pPr>
        <w:snapToGrid w:val="0"/>
        <w:spacing w:line="560" w:lineRule="exact"/>
        <w:ind w:firstLine="640" w:firstLineChars="200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3.第十八届“挑战杯”广东大学生课外学术科技作品竞赛</w:t>
      </w:r>
      <w:r>
        <w:rPr>
          <w:rFonts w:ascii="仿宋_GB2312" w:eastAsia="仿宋_GB2312" w:hint="default"/>
          <w:sz w:val="32"/>
          <w:szCs w:val="32"/>
          <w:lang w:val="en-US" w:eastAsia="zh-CN"/>
        </w:rPr>
        <w:t>作品申报书</w:t>
      </w:r>
    </w:p>
    <w:p w14:paraId="098627B3">
      <w:pPr>
        <w:snapToGrid w:val="0"/>
        <w:spacing w:line="560" w:lineRule="exact"/>
        <w:ind w:firstLine="640" w:firstLineChars="200"/>
        <w:rPr>
          <w:rFonts w:ascii="仿宋_GB2312" w:eastAsia="仿宋_GB2312" w:hint="default"/>
          <w:sz w:val="32"/>
          <w:szCs w:val="32"/>
          <w:lang w:val="en-US" w:eastAsia="zh-CN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4.第十八届“挑战杯”广东大学生课外学术科技作品竞赛作品汇总表</w:t>
      </w:r>
    </w:p>
    <w:p w14:paraId="3DD034EA">
      <w:pPr>
        <w:snapToGrid w:val="0"/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14:paraId="2DE1BD8B">
      <w:pPr>
        <w:snapToGrid w:val="0"/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14:paraId="2BD2BCB3">
      <w:pPr>
        <w:snapToGrid w:val="0"/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14:paraId="3F54001C">
      <w:pPr>
        <w:snapToGrid w:val="0"/>
        <w:spacing w:line="560" w:lineRule="exact"/>
        <w:jc w:val="right"/>
        <w:rPr>
          <w:rFonts w:ascii="仿宋_GB2312" w:eastAsia="仿宋_GB2312" w:hint="eastAsia"/>
          <w:sz w:val="32"/>
          <w:szCs w:val="32"/>
        </w:rPr>
      </w:pPr>
    </w:p>
    <w:p w14:paraId="65F27058">
      <w:pPr>
        <w:snapToGrid w:val="0"/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共青团中山大学委员会</w:t>
      </w:r>
    </w:p>
    <w:p w14:paraId="01657505">
      <w:pPr>
        <w:snapToGrid w:val="0"/>
        <w:spacing w:line="560" w:lineRule="exact"/>
        <w:jc w:val="center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 xml:space="preserve">                                  </w:t>
      </w:r>
      <w:r>
        <w:rPr>
          <w:rFonts w:ascii="仿宋_GB2312" w:eastAsia="仿宋_GB2312" w:hint="eastAsia"/>
          <w:sz w:val="32"/>
          <w:szCs w:val="32"/>
        </w:rPr>
        <w:t>202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年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2</w:t>
      </w:r>
      <w:r>
        <w:rPr>
          <w:rFonts w:ascii="仿宋_GB2312" w:eastAsia="仿宋_GB2312" w:hint="eastAsia"/>
          <w:sz w:val="32"/>
          <w:szCs w:val="32"/>
        </w:rPr>
        <w:t>月1</w:t>
      </w:r>
      <w:r>
        <w:rPr>
          <w:rFonts w:ascii="仿宋_GB2312" w:eastAsia="仿宋_GB2312" w:hint="eastAsia"/>
          <w:sz w:val="32"/>
          <w:szCs w:val="32"/>
          <w:lang w:val="en-US" w:eastAsia="zh-CN"/>
        </w:rPr>
        <w:t>5</w:t>
      </w:r>
      <w:r>
        <w:rPr>
          <w:rFonts w:ascii="仿宋_GB2312" w:eastAsia="仿宋_GB2312" w:hint="eastAsia"/>
          <w:sz w:val="32"/>
          <w:szCs w:val="32"/>
        </w:rPr>
        <w:t>日</w:t>
      </w:r>
    </w:p>
    <w:p w14:paraId="5ABE9302">
      <w:pPr>
        <w:snapToGrid w:val="0"/>
        <w:spacing w:line="560" w:lineRule="exact"/>
        <w:ind w:right="1280"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（</w:t>
      </w:r>
      <w:r>
        <w:rPr>
          <w:rFonts w:ascii="仿宋_GB2312" w:eastAsia="仿宋_GB2312" w:hint="eastAsia"/>
          <w:sz w:val="32"/>
          <w:szCs w:val="32"/>
        </w:rPr>
        <w:t>联系人：卢老师，020-84112353）</w:t>
      </w:r>
    </w:p>
    <w:sectPr>
      <w:pgSz w:w="11906" w:h="16838"/>
      <w:pgMar w:top="2098" w:right="1474" w:bottom="1984" w:left="1587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subsetted="1" w:fontKey="{39B0DA05-9C50-4A6D-BAF6-FD1D7FBEDF40}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subsetted="1" w:fontKey="{D453526B-CF9D-4C4B-ADA5-7E38E57A161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subsetted="1" w:fontKey="{EF6A093C-D49C-48D2-BC92-2E5F1FC668B2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subsetted="1" w:fontKey="{5A71E900-45CF-48D8-81E4-7CC3DF05298C}"/>
    <w:embedBold r:id="rId5" w:subsetted="1" w:fontKey="{3F87962B-7AD0-4507-9DFB-CB3CE75A21B5}"/>
  </w:font>
  <w:font w:name="Cambria"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TrueTypeFonts/>
  <w:saveSubsetFonts/>
  <w:trackRevision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F2FD987E"/>
    <w:rsid w:val="03031584"/>
    <w:rsid w:val="08FE4D03"/>
    <w:rsid w:val="0965399E"/>
    <w:rsid w:val="2C4D184B"/>
    <w:rsid w:val="3C027831"/>
    <w:rsid w:val="3FF6D2B7"/>
    <w:rsid w:val="45773A8D"/>
    <w:rsid w:val="4B8319E2"/>
    <w:rsid w:val="568A7075"/>
    <w:rsid w:val="57F9A070"/>
    <w:rsid w:val="6FF46638"/>
    <w:rsid w:val="6FFB0243"/>
    <w:rsid w:val="7050766E"/>
    <w:rsid w:val="764E2D26"/>
    <w:rsid w:val="7BFD123F"/>
    <w:rsid w:val="7D6513F2"/>
  </w:rsids>
  <w:docVars>
    <w:docVar w:name="commondata" w:val="eyJoZGlkIjoiMmEyNjdjOTQ4OTFmMmNlZjFjNGUzZTY3MGMyZmJhYjQi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1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 w:qFormat="1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宋体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DefaultParagraphFont">
    <w:name w:val="Default Paragraph Font"/>
    <w:uiPriority w:val="1"/>
    <w:qFormat/>
  </w:style>
  <w:style w:type="table" w:default="1" w:styleId="TableNormal">
    <w:name w:val="Normal Table"/>
    <w:uiPriority w:val="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Date">
    <w:name w:val="Date"/>
    <w:basedOn w:val="Normal"/>
    <w:next w:val="Normal"/>
    <w:link w:val="a"/>
    <w:qFormat/>
    <w:pPr>
      <w:ind w:left="100" w:leftChars="2500"/>
    </w:pPr>
  </w:style>
  <w:style w:type="paragraph" w:styleId="Footer">
    <w:name w:val="footer"/>
    <w:basedOn w:val="Normal"/>
    <w:link w:val="a1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NormalWeb">
    <w:name w:val="Normal (Web)"/>
    <w:basedOn w:val="Normal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a">
    <w:name w:val="日期 字符"/>
    <w:basedOn w:val="DefaultParagraphFont"/>
    <w:link w:val="Date"/>
    <w:qFormat/>
    <w:rPr>
      <w:kern w:val="2"/>
      <w:sz w:val="21"/>
      <w:szCs w:val="24"/>
    </w:rPr>
  </w:style>
  <w:style w:type="character" w:customStyle="1" w:styleId="a0">
    <w:name w:val="页眉 字符"/>
    <w:basedOn w:val="DefaultParagraphFont"/>
    <w:link w:val="Header"/>
    <w:qFormat/>
    <w:rPr>
      <w:kern w:val="2"/>
      <w:sz w:val="18"/>
      <w:szCs w:val="18"/>
    </w:rPr>
  </w:style>
  <w:style w:type="character" w:customStyle="1" w:styleId="a1">
    <w:name w:val="页脚 字符"/>
    <w:basedOn w:val="DefaultParagraphFont"/>
    <w:link w:val="Footer"/>
    <w:qFormat/>
    <w:rPr>
      <w:kern w:val="2"/>
      <w:sz w:val="18"/>
      <w:szCs w:val="18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Relationship Id="rId4" Type="http://schemas.openxmlformats.org/officeDocument/2006/relationships/font" Target="fonts/font4.odttf" /><Relationship Id="rId5" Type="http://schemas.openxmlformats.org/officeDocument/2006/relationships/font" Target="fonts/font5.odtt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966</Words>
  <Characters>1017</Characters>
  <Application>Microsoft Office Word</Application>
  <DocSecurity>0</DocSecurity>
  <Lines>0</Lines>
  <Paragraphs>25</Paragraphs>
  <ScaleCrop>false</ScaleCrop>
  <Company/>
  <LinksUpToDate>false</LinksUpToDate>
  <CharactersWithSpaces>1055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顾文明</dc:creator>
  <cp:lastModifiedBy>中山大学</cp:lastModifiedBy>
  <cp:revision>16</cp:revision>
  <dcterms:created xsi:type="dcterms:W3CDTF">2021-01-14T04:57:00Z</dcterms:created>
  <dcterms:modified xsi:type="dcterms:W3CDTF">2025-02-17T03:04:13Z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70E0997EE4D245A4A98F3BA10C451C77_13</vt:lpwstr>
  </property>
  <property fmtid="{D5CDD505-2E9C-101B-9397-08002B2CF9AE}" pid="3" name="KSOProductBuildVer">
    <vt:lpwstr>2052-12.1.0.17133</vt:lpwstr>
  </property>
  <property fmtid="{D5CDD505-2E9C-101B-9397-08002B2CF9AE}" pid="4" name="KSOTemplateDocerSaveRecord">
    <vt:lpwstr>eyJoZGlkIjoiOTc3M2Y5NzIzMDFlZjAyY2Q4Njk5ODkyYjFjNzBiNTQiLCJ1c2VySWQiOiI1ODY0NDA5NTQifQ==</vt:lpwstr>
  </property>
</Properties>
</file>